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E15C1" w14:textId="7C6BA74A" w:rsidR="000B6431" w:rsidRDefault="000B6431">
      <w:pPr>
        <w:rPr>
          <w:rFonts w:ascii="Helvetica" w:hAnsi="Helvetica" w:cs="Helvetica"/>
          <w:color w:val="191919"/>
          <w:sz w:val="25"/>
          <w:szCs w:val="25"/>
          <w:shd w:val="clear" w:color="auto" w:fill="FFFFFF"/>
        </w:rPr>
      </w:pPr>
      <w:r>
        <w:rPr>
          <w:rFonts w:ascii="Helvetica" w:hAnsi="Helvetica" w:cs="Helvetica"/>
          <w:color w:val="191919"/>
          <w:sz w:val="25"/>
          <w:szCs w:val="25"/>
          <w:shd w:val="clear" w:color="auto" w:fill="FFFFFF"/>
        </w:rPr>
        <w:t xml:space="preserve">For this Assignment, you will identify and analyze 2 existing health education campaigns using the Strategic Health Communication Campaign Model described on page 73 in your textbook. The health education campaigns may be international, national, state, or community campaigns (e.g., the Real Cost campaign through the Food and Drug Administration aimed at cigarette smoking among teens). Analyze the development and implementation of each campaign by addressing each stage of the Strategic Health Communication Campaign Model: planning, use of theory, communications analysis, implementation, and evaluation and reorientation. Be sure to address as many elements of each stage as </w:t>
      </w:r>
      <w:proofErr w:type="gramStart"/>
      <w:r>
        <w:rPr>
          <w:rFonts w:ascii="Helvetica" w:hAnsi="Helvetica" w:cs="Helvetica"/>
          <w:color w:val="191919"/>
          <w:sz w:val="25"/>
          <w:szCs w:val="25"/>
          <w:shd w:val="clear" w:color="auto" w:fill="FFFFFF"/>
        </w:rPr>
        <w:t>you</w:t>
      </w:r>
      <w:proofErr w:type="gramEnd"/>
      <w:r>
        <w:rPr>
          <w:rFonts w:ascii="Helvetica" w:hAnsi="Helvetica" w:cs="Helvetica"/>
          <w:color w:val="191919"/>
          <w:sz w:val="25"/>
          <w:szCs w:val="25"/>
          <w:shd w:val="clear" w:color="auto" w:fill="FFFFFF"/>
        </w:rPr>
        <w:t xml:space="preserve"> possible.</w:t>
      </w:r>
    </w:p>
    <w:p w14:paraId="48FDC8D4" w14:textId="77777777" w:rsidR="000B6431" w:rsidRDefault="000B6431">
      <w:pPr>
        <w:rPr>
          <w:rFonts w:ascii="Helvetica" w:hAnsi="Helvetica" w:cs="Helvetica"/>
          <w:color w:val="191919"/>
          <w:sz w:val="25"/>
          <w:szCs w:val="25"/>
          <w:shd w:val="clear" w:color="auto" w:fill="FFFFFF"/>
        </w:rPr>
      </w:pPr>
    </w:p>
    <w:p w14:paraId="21936755" w14:textId="6A2E8209" w:rsidR="000B6431" w:rsidRDefault="000B6431">
      <w:pPr>
        <w:rPr>
          <w:rFonts w:ascii="Helvetica" w:hAnsi="Helvetica" w:cs="Helvetica"/>
          <w:color w:val="191919"/>
          <w:sz w:val="25"/>
          <w:szCs w:val="25"/>
          <w:shd w:val="clear" w:color="auto" w:fill="FFFFFF"/>
        </w:rPr>
      </w:pPr>
      <w:r>
        <w:rPr>
          <w:rFonts w:ascii="Helvetica" w:hAnsi="Helvetica" w:cs="Helvetica"/>
          <w:color w:val="191919"/>
          <w:sz w:val="25"/>
          <w:szCs w:val="25"/>
          <w:shd w:val="clear" w:color="auto" w:fill="FFFFFF"/>
        </w:rPr>
        <w:t>Here is a picture of the campaign model from textbook</w:t>
      </w:r>
    </w:p>
    <w:p w14:paraId="46203CCE" w14:textId="0BA60DCA" w:rsidR="000B6431" w:rsidRDefault="000B6431">
      <w:r>
        <w:rPr>
          <w:noProof/>
        </w:rPr>
        <w:drawing>
          <wp:inline distT="0" distB="0" distL="0" distR="0" wp14:anchorId="5565DD3E" wp14:editId="41214C6B">
            <wp:extent cx="4450080" cy="4457700"/>
            <wp:effectExtent l="0" t="381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4450080" cy="4457700"/>
                    </a:xfrm>
                    <a:prstGeom prst="rect">
                      <a:avLst/>
                    </a:prstGeom>
                    <a:noFill/>
                    <a:ln>
                      <a:noFill/>
                    </a:ln>
                  </pic:spPr>
                </pic:pic>
              </a:graphicData>
            </a:graphic>
          </wp:inline>
        </w:drawing>
      </w:r>
    </w:p>
    <w:sectPr w:rsidR="000B64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431"/>
    <w:rsid w:val="000B6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92386"/>
  <w15:chartTrackingRefBased/>
  <w15:docId w15:val="{72BECE45-3350-4F99-9C21-E2DC9579B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112</Words>
  <Characters>640</Characters>
  <Application>Microsoft Office Word</Application>
  <DocSecurity>0</DocSecurity>
  <Lines>5</Lines>
  <Paragraphs>1</Paragraphs>
  <ScaleCrop>false</ScaleCrop>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1</cp:revision>
  <dcterms:created xsi:type="dcterms:W3CDTF">2020-09-30T02:56:00Z</dcterms:created>
  <dcterms:modified xsi:type="dcterms:W3CDTF">2020-09-30T03:01:00Z</dcterms:modified>
</cp:coreProperties>
</file>